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BA2C" w14:textId="00C6D66B" w:rsidR="00EE1683" w:rsidRDefault="00EE1683" w:rsidP="00EE1683">
      <w:pPr>
        <w:jc w:val="center"/>
      </w:pPr>
      <w:r w:rsidRPr="00EE1683">
        <w:t>BLUEPRINT OF QUESTIONS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332"/>
        <w:gridCol w:w="6210"/>
      </w:tblGrid>
      <w:tr w:rsidR="00EE1683" w:rsidRPr="00EE1683" w14:paraId="28130709" w14:textId="77777777" w:rsidTr="00EE168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35D9C7" w14:textId="77777777" w:rsidR="00EE1683" w:rsidRPr="00EE1683" w:rsidRDefault="00EE1683" w:rsidP="00EE1683">
            <w:pPr>
              <w:rPr>
                <w:b/>
                <w:bCs/>
              </w:rPr>
            </w:pPr>
            <w:r w:rsidRPr="00EE1683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1BF068B5" w14:textId="77777777" w:rsidR="00EE1683" w:rsidRPr="00EE1683" w:rsidRDefault="00EE1683" w:rsidP="00EE1683">
            <w:pPr>
              <w:rPr>
                <w:b/>
                <w:bCs/>
              </w:rPr>
            </w:pPr>
            <w:r w:rsidRPr="00EE1683">
              <w:rPr>
                <w:b/>
                <w:bCs/>
              </w:rPr>
              <w:t>Learning Material</w:t>
            </w:r>
          </w:p>
        </w:tc>
        <w:tc>
          <w:tcPr>
            <w:tcW w:w="0" w:type="auto"/>
            <w:vAlign w:val="center"/>
            <w:hideMark/>
          </w:tcPr>
          <w:p w14:paraId="70EDB12E" w14:textId="77777777" w:rsidR="00EE1683" w:rsidRPr="00EE1683" w:rsidRDefault="00EE1683" w:rsidP="00EE1683">
            <w:pPr>
              <w:rPr>
                <w:b/>
                <w:bCs/>
              </w:rPr>
            </w:pPr>
            <w:r w:rsidRPr="00EE1683">
              <w:rPr>
                <w:b/>
                <w:bCs/>
              </w:rPr>
              <w:t>Learning Indicator</w:t>
            </w:r>
          </w:p>
        </w:tc>
      </w:tr>
      <w:tr w:rsidR="00EE1683" w:rsidRPr="00EE1683" w14:paraId="76B7DCB3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1AFDE" w14:textId="77777777" w:rsidR="00EE1683" w:rsidRPr="00EE1683" w:rsidRDefault="00EE1683" w:rsidP="00EE1683">
            <w:r w:rsidRPr="00EE1683">
              <w:t>1</w:t>
            </w:r>
          </w:p>
        </w:tc>
        <w:tc>
          <w:tcPr>
            <w:tcW w:w="0" w:type="auto"/>
            <w:vAlign w:val="center"/>
            <w:hideMark/>
          </w:tcPr>
          <w:p w14:paraId="44C4E26A" w14:textId="77777777" w:rsidR="00EE1683" w:rsidRPr="00EE1683" w:rsidRDefault="00EE1683" w:rsidP="00EE1683">
            <w:r w:rsidRPr="00EE1683">
              <w:rPr>
                <w:b/>
                <w:bCs/>
              </w:rPr>
              <w:t>Nun Sukun</w:t>
            </w:r>
          </w:p>
        </w:tc>
        <w:tc>
          <w:tcPr>
            <w:tcW w:w="0" w:type="auto"/>
            <w:vAlign w:val="center"/>
            <w:hideMark/>
          </w:tcPr>
          <w:p w14:paraId="502EE5A2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Nun </w:t>
            </w:r>
            <w:proofErr w:type="spellStart"/>
            <w:r w:rsidRPr="00EE1683">
              <w:t>Sukun</w:t>
            </w:r>
            <w:proofErr w:type="spellEnd"/>
            <w:r w:rsidRPr="00EE1683">
              <w:t xml:space="preserve"> and its sign.</w:t>
            </w:r>
          </w:p>
        </w:tc>
      </w:tr>
      <w:tr w:rsidR="00EE1683" w:rsidRPr="00EE1683" w14:paraId="642C5223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ABBA3" w14:textId="77777777" w:rsidR="00EE1683" w:rsidRPr="00EE1683" w:rsidRDefault="00EE1683" w:rsidP="00EE1683">
            <w:r w:rsidRPr="00EE1683">
              <w:t>2</w:t>
            </w:r>
          </w:p>
        </w:tc>
        <w:tc>
          <w:tcPr>
            <w:tcW w:w="0" w:type="auto"/>
            <w:vAlign w:val="center"/>
            <w:hideMark/>
          </w:tcPr>
          <w:p w14:paraId="791D1263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Tanwin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574651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the meaning and forms of </w:t>
            </w:r>
            <w:proofErr w:type="spellStart"/>
            <w:r w:rsidRPr="00EE1683">
              <w:t>Tanwin</w:t>
            </w:r>
            <w:proofErr w:type="spellEnd"/>
            <w:r w:rsidRPr="00EE1683">
              <w:t>.</w:t>
            </w:r>
          </w:p>
        </w:tc>
      </w:tr>
      <w:tr w:rsidR="00EE1683" w:rsidRPr="00EE1683" w14:paraId="768DBA2C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7EACD" w14:textId="77777777" w:rsidR="00EE1683" w:rsidRPr="00EE1683" w:rsidRDefault="00EE1683" w:rsidP="00EE1683">
            <w:r w:rsidRPr="00EE1683">
              <w:t>3</w:t>
            </w:r>
          </w:p>
        </w:tc>
        <w:tc>
          <w:tcPr>
            <w:tcW w:w="0" w:type="auto"/>
            <w:vAlign w:val="center"/>
            <w:hideMark/>
          </w:tcPr>
          <w:p w14:paraId="2ED76509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Idzhar</w:t>
            </w:r>
            <w:proofErr w:type="spellEnd"/>
            <w:r w:rsidRPr="00EE1683">
              <w:rPr>
                <w:b/>
                <w:bCs/>
              </w:rPr>
              <w:t xml:space="preserve"> </w:t>
            </w:r>
            <w:proofErr w:type="spellStart"/>
            <w:r w:rsidRPr="00EE1683">
              <w:rPr>
                <w:b/>
                <w:bCs/>
              </w:rPr>
              <w:t>Halqi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4BC457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Idzhar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Halqi</w:t>
            </w:r>
            <w:proofErr w:type="spellEnd"/>
            <w:r w:rsidRPr="00EE1683">
              <w:t xml:space="preserve"> and explain when it occurs.</w:t>
            </w:r>
          </w:p>
        </w:tc>
      </w:tr>
      <w:tr w:rsidR="00EE1683" w:rsidRPr="00EE1683" w14:paraId="5B678424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C191B" w14:textId="77777777" w:rsidR="00EE1683" w:rsidRPr="00EE1683" w:rsidRDefault="00EE1683" w:rsidP="00EE1683">
            <w:r w:rsidRPr="00EE1683">
              <w:t>4</w:t>
            </w:r>
          </w:p>
        </w:tc>
        <w:tc>
          <w:tcPr>
            <w:tcW w:w="0" w:type="auto"/>
            <w:vAlign w:val="center"/>
            <w:hideMark/>
          </w:tcPr>
          <w:p w14:paraId="54CBE2AB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Idzhar</w:t>
            </w:r>
            <w:proofErr w:type="spellEnd"/>
            <w:r w:rsidRPr="00EE1683">
              <w:rPr>
                <w:b/>
                <w:bCs/>
              </w:rPr>
              <w:t xml:space="preserve"> </w:t>
            </w:r>
            <w:proofErr w:type="spellStart"/>
            <w:r w:rsidRPr="00EE1683">
              <w:rPr>
                <w:b/>
                <w:bCs/>
              </w:rPr>
              <w:t>Halqi</w:t>
            </w:r>
            <w:proofErr w:type="spellEnd"/>
            <w:r w:rsidRPr="00EE1683">
              <w:rPr>
                <w:b/>
                <w:bCs/>
              </w:rPr>
              <w:t xml:space="preserve"> Letters</w:t>
            </w:r>
          </w:p>
        </w:tc>
        <w:tc>
          <w:tcPr>
            <w:tcW w:w="0" w:type="auto"/>
            <w:vAlign w:val="center"/>
            <w:hideMark/>
          </w:tcPr>
          <w:p w14:paraId="2CC3AD5D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the six letters of </w:t>
            </w:r>
            <w:proofErr w:type="spellStart"/>
            <w:r w:rsidRPr="00EE1683">
              <w:t>Idzhar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Halqi</w:t>
            </w:r>
            <w:proofErr w:type="spellEnd"/>
            <w:r w:rsidRPr="00EE1683">
              <w:t>.</w:t>
            </w:r>
          </w:p>
        </w:tc>
      </w:tr>
      <w:tr w:rsidR="00EE1683" w:rsidRPr="00EE1683" w14:paraId="3F9968F5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546A0" w14:textId="77777777" w:rsidR="00EE1683" w:rsidRPr="00EE1683" w:rsidRDefault="00EE1683" w:rsidP="00EE1683">
            <w:r w:rsidRPr="00EE1683">
              <w:t>5</w:t>
            </w:r>
          </w:p>
        </w:tc>
        <w:tc>
          <w:tcPr>
            <w:tcW w:w="0" w:type="auto"/>
            <w:vAlign w:val="center"/>
            <w:hideMark/>
          </w:tcPr>
          <w:p w14:paraId="55B33107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Ikhfa</w:t>
            </w:r>
            <w:proofErr w:type="spellEnd"/>
            <w:r w:rsidRPr="00EE1683">
              <w:rPr>
                <w:b/>
                <w:bCs/>
              </w:rPr>
              <w:t xml:space="preserve"> Haqiqi</w:t>
            </w:r>
          </w:p>
        </w:tc>
        <w:tc>
          <w:tcPr>
            <w:tcW w:w="0" w:type="auto"/>
            <w:vAlign w:val="center"/>
            <w:hideMark/>
          </w:tcPr>
          <w:p w14:paraId="566CCFA1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Ikhfa</w:t>
            </w:r>
            <w:proofErr w:type="spellEnd"/>
            <w:r w:rsidRPr="00EE1683">
              <w:t xml:space="preserve"> Haqiqi and explain how it is pronounced.</w:t>
            </w:r>
          </w:p>
        </w:tc>
      </w:tr>
      <w:tr w:rsidR="00EE1683" w:rsidRPr="00EE1683" w14:paraId="4E6C4AB3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C59D0" w14:textId="77777777" w:rsidR="00EE1683" w:rsidRPr="00EE1683" w:rsidRDefault="00EE1683" w:rsidP="00EE1683">
            <w:r w:rsidRPr="00EE1683">
              <w:t>6</w:t>
            </w:r>
          </w:p>
        </w:tc>
        <w:tc>
          <w:tcPr>
            <w:tcW w:w="0" w:type="auto"/>
            <w:vAlign w:val="center"/>
            <w:hideMark/>
          </w:tcPr>
          <w:p w14:paraId="20EE8676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Iqlab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A9271E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Iqlab</w:t>
            </w:r>
            <w:proofErr w:type="spellEnd"/>
            <w:r w:rsidRPr="00EE1683">
              <w:t xml:space="preserve"> and explain the change of Nun </w:t>
            </w:r>
            <w:proofErr w:type="spellStart"/>
            <w:r w:rsidRPr="00EE1683">
              <w:t>Sukun</w:t>
            </w:r>
            <w:proofErr w:type="spellEnd"/>
            <w:r w:rsidRPr="00EE1683">
              <w:t>/</w:t>
            </w:r>
            <w:proofErr w:type="spellStart"/>
            <w:r w:rsidRPr="00EE1683">
              <w:t>Tanwin</w:t>
            </w:r>
            <w:proofErr w:type="spellEnd"/>
            <w:r w:rsidRPr="00EE1683">
              <w:t xml:space="preserve"> sound.</w:t>
            </w:r>
          </w:p>
        </w:tc>
      </w:tr>
      <w:tr w:rsidR="00EE1683" w:rsidRPr="00EE1683" w14:paraId="3049BA17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AA280" w14:textId="77777777" w:rsidR="00EE1683" w:rsidRPr="00EE1683" w:rsidRDefault="00EE1683" w:rsidP="00EE1683">
            <w:r w:rsidRPr="00EE1683">
              <w:t>7</w:t>
            </w:r>
          </w:p>
        </w:tc>
        <w:tc>
          <w:tcPr>
            <w:tcW w:w="0" w:type="auto"/>
            <w:vAlign w:val="center"/>
            <w:hideMark/>
          </w:tcPr>
          <w:p w14:paraId="1AB8CA71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Idgham</w:t>
            </w:r>
            <w:proofErr w:type="spellEnd"/>
            <w:r w:rsidRPr="00EE1683">
              <w:rPr>
                <w:b/>
                <w:bCs/>
              </w:rPr>
              <w:t xml:space="preserve"> </w:t>
            </w:r>
            <w:proofErr w:type="spellStart"/>
            <w:r w:rsidRPr="00EE1683">
              <w:rPr>
                <w:b/>
                <w:bCs/>
              </w:rPr>
              <w:t>Bighunnah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3AFE88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the letters and pronunciation of </w:t>
            </w:r>
            <w:proofErr w:type="spellStart"/>
            <w:r w:rsidRPr="00EE1683">
              <w:t>Idgham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Bighunnah</w:t>
            </w:r>
            <w:proofErr w:type="spellEnd"/>
            <w:r w:rsidRPr="00EE1683">
              <w:t>.</w:t>
            </w:r>
          </w:p>
        </w:tc>
      </w:tr>
      <w:tr w:rsidR="00EE1683" w:rsidRPr="00EE1683" w14:paraId="649E607F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4E444" w14:textId="77777777" w:rsidR="00EE1683" w:rsidRPr="00EE1683" w:rsidRDefault="00EE1683" w:rsidP="00EE1683">
            <w:r w:rsidRPr="00EE1683">
              <w:t>8</w:t>
            </w:r>
          </w:p>
        </w:tc>
        <w:tc>
          <w:tcPr>
            <w:tcW w:w="0" w:type="auto"/>
            <w:vAlign w:val="center"/>
            <w:hideMark/>
          </w:tcPr>
          <w:p w14:paraId="7A65CB5B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Idgham</w:t>
            </w:r>
            <w:proofErr w:type="spellEnd"/>
            <w:r w:rsidRPr="00EE1683">
              <w:rPr>
                <w:b/>
                <w:bCs/>
              </w:rPr>
              <w:t xml:space="preserve"> </w:t>
            </w:r>
            <w:proofErr w:type="spellStart"/>
            <w:r w:rsidRPr="00EE1683">
              <w:rPr>
                <w:b/>
                <w:bCs/>
              </w:rPr>
              <w:t>Bilaghunnah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376D47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the letters and pronunciation of </w:t>
            </w:r>
            <w:proofErr w:type="spellStart"/>
            <w:r w:rsidRPr="00EE1683">
              <w:t>Idgham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Bilaghunnah</w:t>
            </w:r>
            <w:proofErr w:type="spellEnd"/>
            <w:r w:rsidRPr="00EE1683">
              <w:t>.</w:t>
            </w:r>
          </w:p>
        </w:tc>
      </w:tr>
      <w:tr w:rsidR="00EE1683" w:rsidRPr="00EE1683" w14:paraId="07F88FC8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8C81F" w14:textId="77777777" w:rsidR="00EE1683" w:rsidRPr="00EE1683" w:rsidRDefault="00EE1683" w:rsidP="00EE1683">
            <w:r w:rsidRPr="00EE1683">
              <w:t>9</w:t>
            </w:r>
          </w:p>
        </w:tc>
        <w:tc>
          <w:tcPr>
            <w:tcW w:w="0" w:type="auto"/>
            <w:vAlign w:val="center"/>
            <w:hideMark/>
          </w:tcPr>
          <w:p w14:paraId="3F521AE3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Mim</w:t>
            </w:r>
            <w:proofErr w:type="spellEnd"/>
            <w:r w:rsidRPr="00EE1683">
              <w:rPr>
                <w:b/>
                <w:bCs/>
              </w:rPr>
              <w:t xml:space="preserve"> </w:t>
            </w:r>
            <w:proofErr w:type="spellStart"/>
            <w:r w:rsidRPr="00EE1683">
              <w:rPr>
                <w:b/>
                <w:bCs/>
              </w:rPr>
              <w:t>Sukun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DE5732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Mim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Sukun</w:t>
            </w:r>
            <w:proofErr w:type="spellEnd"/>
            <w:r w:rsidRPr="00EE1683">
              <w:t xml:space="preserve"> and its sign.</w:t>
            </w:r>
          </w:p>
        </w:tc>
      </w:tr>
      <w:tr w:rsidR="00EE1683" w:rsidRPr="00EE1683" w14:paraId="28315680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0A653" w14:textId="77777777" w:rsidR="00EE1683" w:rsidRPr="00EE1683" w:rsidRDefault="00EE1683" w:rsidP="00EE1683">
            <w:r w:rsidRPr="00EE1683">
              <w:t>10</w:t>
            </w:r>
          </w:p>
        </w:tc>
        <w:tc>
          <w:tcPr>
            <w:tcW w:w="0" w:type="auto"/>
            <w:vAlign w:val="center"/>
            <w:hideMark/>
          </w:tcPr>
          <w:p w14:paraId="44E9A09C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Ikhfa</w:t>
            </w:r>
            <w:proofErr w:type="spellEnd"/>
            <w:r w:rsidRPr="00EE1683">
              <w:rPr>
                <w:b/>
                <w:bCs/>
              </w:rPr>
              <w:t xml:space="preserve"> Syafawi</w:t>
            </w:r>
          </w:p>
        </w:tc>
        <w:tc>
          <w:tcPr>
            <w:tcW w:w="0" w:type="auto"/>
            <w:vAlign w:val="center"/>
            <w:hideMark/>
          </w:tcPr>
          <w:p w14:paraId="51C34E12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Ikhfa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Syafawi</w:t>
            </w:r>
            <w:proofErr w:type="spellEnd"/>
            <w:r w:rsidRPr="00EE1683">
              <w:t xml:space="preserve"> when </w:t>
            </w:r>
            <w:proofErr w:type="spellStart"/>
            <w:r w:rsidRPr="00EE1683">
              <w:t>Mim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Sukun</w:t>
            </w:r>
            <w:proofErr w:type="spellEnd"/>
            <w:r w:rsidRPr="00EE1683">
              <w:t xml:space="preserve"> meets the letter Ba.</w:t>
            </w:r>
          </w:p>
        </w:tc>
      </w:tr>
      <w:tr w:rsidR="00EE1683" w:rsidRPr="00EE1683" w14:paraId="489F7777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04166" w14:textId="77777777" w:rsidR="00EE1683" w:rsidRPr="00EE1683" w:rsidRDefault="00EE1683" w:rsidP="00EE1683">
            <w:r w:rsidRPr="00EE1683">
              <w:t>11</w:t>
            </w:r>
          </w:p>
        </w:tc>
        <w:tc>
          <w:tcPr>
            <w:tcW w:w="0" w:type="auto"/>
            <w:vAlign w:val="center"/>
            <w:hideMark/>
          </w:tcPr>
          <w:p w14:paraId="5B6991D0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Idgham</w:t>
            </w:r>
            <w:proofErr w:type="spellEnd"/>
            <w:r w:rsidRPr="00EE1683">
              <w:rPr>
                <w:b/>
                <w:bCs/>
              </w:rPr>
              <w:t xml:space="preserve"> Mimi / </w:t>
            </w:r>
            <w:proofErr w:type="spellStart"/>
            <w:r w:rsidRPr="00EE1683">
              <w:rPr>
                <w:b/>
                <w:bCs/>
              </w:rPr>
              <w:t>Mislain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0BB565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Idgham</w:t>
            </w:r>
            <w:proofErr w:type="spellEnd"/>
            <w:r w:rsidRPr="00EE1683">
              <w:t xml:space="preserve"> Mimi when </w:t>
            </w:r>
            <w:proofErr w:type="spellStart"/>
            <w:r w:rsidRPr="00EE1683">
              <w:t>Mim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Sukun</w:t>
            </w:r>
            <w:proofErr w:type="spellEnd"/>
            <w:r w:rsidRPr="00EE1683">
              <w:t xml:space="preserve"> meets another </w:t>
            </w:r>
            <w:proofErr w:type="spellStart"/>
            <w:r w:rsidRPr="00EE1683">
              <w:t>Mim</w:t>
            </w:r>
            <w:proofErr w:type="spellEnd"/>
            <w:r w:rsidRPr="00EE1683">
              <w:t>.</w:t>
            </w:r>
          </w:p>
        </w:tc>
      </w:tr>
      <w:tr w:rsidR="00EE1683" w:rsidRPr="00EE1683" w14:paraId="48E5E5D5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6E055" w14:textId="77777777" w:rsidR="00EE1683" w:rsidRPr="00EE1683" w:rsidRDefault="00EE1683" w:rsidP="00EE1683">
            <w:r w:rsidRPr="00EE1683">
              <w:t>12</w:t>
            </w:r>
          </w:p>
        </w:tc>
        <w:tc>
          <w:tcPr>
            <w:tcW w:w="0" w:type="auto"/>
            <w:vAlign w:val="center"/>
            <w:hideMark/>
          </w:tcPr>
          <w:p w14:paraId="0AC8D707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Idzhar</w:t>
            </w:r>
            <w:proofErr w:type="spellEnd"/>
            <w:r w:rsidRPr="00EE1683">
              <w:rPr>
                <w:b/>
                <w:bCs/>
              </w:rPr>
              <w:t xml:space="preserve"> Syafawi</w:t>
            </w:r>
          </w:p>
        </w:tc>
        <w:tc>
          <w:tcPr>
            <w:tcW w:w="0" w:type="auto"/>
            <w:vAlign w:val="center"/>
            <w:hideMark/>
          </w:tcPr>
          <w:p w14:paraId="55EDD938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Idzhar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Syafawi</w:t>
            </w:r>
            <w:proofErr w:type="spellEnd"/>
            <w:r w:rsidRPr="00EE1683">
              <w:t xml:space="preserve"> when </w:t>
            </w:r>
            <w:proofErr w:type="spellStart"/>
            <w:r w:rsidRPr="00EE1683">
              <w:t>Mim</w:t>
            </w:r>
            <w:proofErr w:type="spellEnd"/>
            <w:r w:rsidRPr="00EE1683">
              <w:t xml:space="preserve"> </w:t>
            </w:r>
            <w:proofErr w:type="spellStart"/>
            <w:r w:rsidRPr="00EE1683">
              <w:t>Sukun</w:t>
            </w:r>
            <w:proofErr w:type="spellEnd"/>
            <w:r w:rsidRPr="00EE1683">
              <w:t xml:space="preserve"> meets letters other than </w:t>
            </w:r>
            <w:proofErr w:type="spellStart"/>
            <w:r w:rsidRPr="00EE1683">
              <w:t>Mim</w:t>
            </w:r>
            <w:proofErr w:type="spellEnd"/>
            <w:r w:rsidRPr="00EE1683">
              <w:t xml:space="preserve"> and Ba.</w:t>
            </w:r>
          </w:p>
        </w:tc>
      </w:tr>
      <w:tr w:rsidR="00EE1683" w:rsidRPr="00EE1683" w14:paraId="38EF7C99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EEFED" w14:textId="77777777" w:rsidR="00EE1683" w:rsidRPr="00EE1683" w:rsidRDefault="00EE1683" w:rsidP="00EE1683">
            <w:r w:rsidRPr="00EE1683">
              <w:t>13</w:t>
            </w:r>
          </w:p>
        </w:tc>
        <w:tc>
          <w:tcPr>
            <w:tcW w:w="0" w:type="auto"/>
            <w:vAlign w:val="center"/>
            <w:hideMark/>
          </w:tcPr>
          <w:p w14:paraId="70371EE0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Ghunnah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A87808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</w:t>
            </w:r>
            <w:proofErr w:type="spellStart"/>
            <w:r w:rsidRPr="00EE1683">
              <w:t>Ghunnah</w:t>
            </w:r>
            <w:proofErr w:type="spellEnd"/>
            <w:r w:rsidRPr="00EE1683">
              <w:t xml:space="preserve"> and explain its pronunciation.</w:t>
            </w:r>
          </w:p>
        </w:tc>
      </w:tr>
      <w:tr w:rsidR="00EE1683" w:rsidRPr="00EE1683" w14:paraId="16404898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BD6F1" w14:textId="77777777" w:rsidR="00EE1683" w:rsidRPr="00EE1683" w:rsidRDefault="00EE1683" w:rsidP="00EE1683">
            <w:r w:rsidRPr="00EE1683">
              <w:t>14</w:t>
            </w:r>
          </w:p>
        </w:tc>
        <w:tc>
          <w:tcPr>
            <w:tcW w:w="0" w:type="auto"/>
            <w:vAlign w:val="center"/>
            <w:hideMark/>
          </w:tcPr>
          <w:p w14:paraId="4DC1C1D4" w14:textId="77777777" w:rsidR="00EE1683" w:rsidRPr="00EE1683" w:rsidRDefault="00EE1683" w:rsidP="00EE1683">
            <w:proofErr w:type="spellStart"/>
            <w:r w:rsidRPr="00EE1683">
              <w:rPr>
                <w:b/>
                <w:bCs/>
              </w:rPr>
              <w:t>Shaddah</w:t>
            </w:r>
            <w:proofErr w:type="spellEnd"/>
            <w:r w:rsidRPr="00EE1683">
              <w:rPr>
                <w:b/>
                <w:bCs/>
              </w:rPr>
              <w:t xml:space="preserve"> / </w:t>
            </w:r>
            <w:proofErr w:type="spellStart"/>
            <w:r w:rsidRPr="00EE1683">
              <w:rPr>
                <w:b/>
                <w:bCs/>
              </w:rPr>
              <w:t>Tasydid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35B989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and understand the pronunciation of letters with </w:t>
            </w:r>
            <w:proofErr w:type="spellStart"/>
            <w:r w:rsidRPr="00EE1683">
              <w:t>Shaddah</w:t>
            </w:r>
            <w:proofErr w:type="spellEnd"/>
            <w:r w:rsidRPr="00EE1683">
              <w:t>.</w:t>
            </w:r>
          </w:p>
        </w:tc>
      </w:tr>
      <w:tr w:rsidR="00EE1683" w:rsidRPr="00EE1683" w14:paraId="3AF053DF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DB50D" w14:textId="77777777" w:rsidR="00EE1683" w:rsidRPr="00EE1683" w:rsidRDefault="00EE1683" w:rsidP="00EE1683">
            <w:r w:rsidRPr="00EE1683">
              <w:t>15</w:t>
            </w:r>
          </w:p>
        </w:tc>
        <w:tc>
          <w:tcPr>
            <w:tcW w:w="0" w:type="auto"/>
            <w:vAlign w:val="center"/>
            <w:hideMark/>
          </w:tcPr>
          <w:p w14:paraId="638798A6" w14:textId="77777777" w:rsidR="00EE1683" w:rsidRPr="00EE1683" w:rsidRDefault="00EE1683" w:rsidP="00EE1683">
            <w:r w:rsidRPr="00EE1683">
              <w:rPr>
                <w:b/>
                <w:bCs/>
              </w:rPr>
              <w:t>Application of Tajwid Rules</w:t>
            </w:r>
          </w:p>
        </w:tc>
        <w:tc>
          <w:tcPr>
            <w:tcW w:w="0" w:type="auto"/>
            <w:vAlign w:val="center"/>
            <w:hideMark/>
          </w:tcPr>
          <w:p w14:paraId="63F80BD8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identify the correct Tajwid rule based on given examples.</w:t>
            </w:r>
          </w:p>
        </w:tc>
      </w:tr>
      <w:tr w:rsidR="00EE1683" w:rsidRPr="00EE1683" w14:paraId="01CB7FD0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E7179" w14:textId="77777777" w:rsidR="00EE1683" w:rsidRPr="00EE1683" w:rsidRDefault="00EE1683" w:rsidP="00EE1683">
            <w:r w:rsidRPr="00EE1683"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14:paraId="7AE3F22A" w14:textId="77777777" w:rsidR="00EE1683" w:rsidRPr="00EE1683" w:rsidRDefault="00EE1683" w:rsidP="00EE1683">
            <w:r w:rsidRPr="00EE1683">
              <w:rPr>
                <w:b/>
                <w:bCs/>
              </w:rPr>
              <w:t>Comparison of Tajwid Rules</w:t>
            </w:r>
          </w:p>
        </w:tc>
        <w:tc>
          <w:tcPr>
            <w:tcW w:w="0" w:type="auto"/>
            <w:vAlign w:val="center"/>
            <w:hideMark/>
          </w:tcPr>
          <w:p w14:paraId="15CE32D7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compare </w:t>
            </w:r>
            <w:proofErr w:type="spellStart"/>
            <w:r w:rsidRPr="00EE1683">
              <w:t>Idzhar</w:t>
            </w:r>
            <w:proofErr w:type="spellEnd"/>
            <w:r w:rsidRPr="00EE1683">
              <w:t xml:space="preserve">, </w:t>
            </w:r>
            <w:proofErr w:type="spellStart"/>
            <w:r w:rsidRPr="00EE1683">
              <w:t>Ikhfa</w:t>
            </w:r>
            <w:proofErr w:type="spellEnd"/>
            <w:r w:rsidRPr="00EE1683">
              <w:t xml:space="preserve">, </w:t>
            </w:r>
            <w:proofErr w:type="spellStart"/>
            <w:r w:rsidRPr="00EE1683">
              <w:t>Iqlab</w:t>
            </w:r>
            <w:proofErr w:type="spellEnd"/>
            <w:r w:rsidRPr="00EE1683">
              <w:t xml:space="preserve">, and </w:t>
            </w:r>
            <w:proofErr w:type="spellStart"/>
            <w:r w:rsidRPr="00EE1683">
              <w:t>Idgham</w:t>
            </w:r>
            <w:proofErr w:type="spellEnd"/>
            <w:r w:rsidRPr="00EE1683">
              <w:t xml:space="preserve"> based on examples.</w:t>
            </w:r>
          </w:p>
        </w:tc>
      </w:tr>
      <w:tr w:rsidR="00EE1683" w:rsidRPr="00EE1683" w14:paraId="7B95B8E6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2FC1E" w14:textId="77777777" w:rsidR="00EE1683" w:rsidRPr="00EE1683" w:rsidRDefault="00EE1683" w:rsidP="00EE1683">
            <w:r w:rsidRPr="00EE1683">
              <w:t>17</w:t>
            </w:r>
          </w:p>
        </w:tc>
        <w:tc>
          <w:tcPr>
            <w:tcW w:w="0" w:type="auto"/>
            <w:vAlign w:val="center"/>
            <w:hideMark/>
          </w:tcPr>
          <w:p w14:paraId="62BEF586" w14:textId="77777777" w:rsidR="00EE1683" w:rsidRPr="00EE1683" w:rsidRDefault="00EE1683" w:rsidP="00EE1683">
            <w:r w:rsidRPr="00EE1683">
              <w:rPr>
                <w:b/>
                <w:bCs/>
              </w:rPr>
              <w:t>Explanation of Tajwid Rules</w:t>
            </w:r>
          </w:p>
        </w:tc>
        <w:tc>
          <w:tcPr>
            <w:tcW w:w="0" w:type="auto"/>
            <w:vAlign w:val="center"/>
            <w:hideMark/>
          </w:tcPr>
          <w:p w14:paraId="52DDF25D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explain Tajwid rules and give examples.</w:t>
            </w:r>
          </w:p>
        </w:tc>
      </w:tr>
      <w:tr w:rsidR="00EE1683" w:rsidRPr="00EE1683" w14:paraId="6037F7DD" w14:textId="77777777" w:rsidTr="00EE16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35574" w14:textId="77777777" w:rsidR="00EE1683" w:rsidRPr="00EE1683" w:rsidRDefault="00EE1683" w:rsidP="00EE1683">
            <w:r w:rsidRPr="00EE1683">
              <w:t>18</w:t>
            </w:r>
          </w:p>
        </w:tc>
        <w:tc>
          <w:tcPr>
            <w:tcW w:w="0" w:type="auto"/>
            <w:vAlign w:val="center"/>
            <w:hideMark/>
          </w:tcPr>
          <w:p w14:paraId="61520D65" w14:textId="77777777" w:rsidR="00EE1683" w:rsidRPr="00EE1683" w:rsidRDefault="00EE1683" w:rsidP="00EE1683">
            <w:r w:rsidRPr="00EE1683">
              <w:rPr>
                <w:b/>
                <w:bCs/>
              </w:rPr>
              <w:t>Tajwid Vocabulary</w:t>
            </w:r>
          </w:p>
        </w:tc>
        <w:tc>
          <w:tcPr>
            <w:tcW w:w="0" w:type="auto"/>
            <w:vAlign w:val="center"/>
            <w:hideMark/>
          </w:tcPr>
          <w:p w14:paraId="23D8B5C2" w14:textId="77777777" w:rsidR="00EE1683" w:rsidRPr="00EE1683" w:rsidRDefault="00EE1683" w:rsidP="00EE1683">
            <w:r w:rsidRPr="00EE1683">
              <w:t xml:space="preserve">Students </w:t>
            </w:r>
            <w:proofErr w:type="gramStart"/>
            <w:r w:rsidRPr="00EE1683">
              <w:t>are able to</w:t>
            </w:r>
            <w:proofErr w:type="gramEnd"/>
            <w:r w:rsidRPr="00EE1683">
              <w:t xml:space="preserve"> complete sentences using the correct Tajwid terms.</w:t>
            </w:r>
          </w:p>
        </w:tc>
      </w:tr>
    </w:tbl>
    <w:p w14:paraId="33783100" w14:textId="77777777" w:rsidR="00EE1683" w:rsidRDefault="00EE1683" w:rsidP="00EE1683"/>
    <w:sectPr w:rsidR="00EE1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83"/>
    <w:rsid w:val="00EE1683"/>
    <w:rsid w:val="00FC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AFF"/>
  <w15:chartTrackingRefBased/>
  <w15:docId w15:val="{547FC460-C09B-4CE4-86CD-50CE9C03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6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6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6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6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5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viela1296@gmail.com</dc:creator>
  <cp:keywords/>
  <dc:description/>
  <cp:lastModifiedBy>viela1296@gmail.com</cp:lastModifiedBy>
  <cp:revision>1</cp:revision>
  <dcterms:created xsi:type="dcterms:W3CDTF">2026-09-11T16:15:00Z</dcterms:created>
  <dcterms:modified xsi:type="dcterms:W3CDTF">2026-09-11T16:19:00Z</dcterms:modified>
</cp:coreProperties>
</file>